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7B596" w14:textId="55B5EF80" w:rsidR="00226DEF" w:rsidRDefault="00C7524C" w:rsidP="00C7524C">
      <w:pPr>
        <w:jc w:val="center"/>
        <w:rPr>
          <w:lang w:val="et-EE"/>
        </w:rPr>
      </w:pPr>
      <w:r>
        <w:rPr>
          <w:lang w:val="et-EE"/>
        </w:rPr>
        <w:t>Eesti Anestesioloogide Seltsi Juhatusele</w:t>
      </w:r>
    </w:p>
    <w:p w14:paraId="25078C7A" w14:textId="77777777" w:rsidR="00C7524C" w:rsidRDefault="00C7524C">
      <w:pPr>
        <w:rPr>
          <w:lang w:val="et-EE"/>
        </w:rPr>
      </w:pPr>
    </w:p>
    <w:p w14:paraId="2CA628DB" w14:textId="17A684D6" w:rsidR="00C7524C" w:rsidRDefault="00C7524C" w:rsidP="00C7524C">
      <w:pPr>
        <w:jc w:val="right"/>
        <w:rPr>
          <w:lang w:val="et-EE"/>
        </w:rPr>
      </w:pPr>
      <w:r>
        <w:rPr>
          <w:lang w:val="et-EE"/>
        </w:rPr>
        <w:t>Dmitri Stepanov</w:t>
      </w:r>
    </w:p>
    <w:p w14:paraId="1BABD7D2" w14:textId="77777777" w:rsidR="00C7524C" w:rsidRDefault="00C7524C">
      <w:pPr>
        <w:rPr>
          <w:lang w:val="et-EE"/>
        </w:rPr>
      </w:pPr>
    </w:p>
    <w:p w14:paraId="0CD395A0" w14:textId="64E48B2A" w:rsidR="00C7524C" w:rsidRDefault="00C7524C" w:rsidP="00C7524C">
      <w:pPr>
        <w:jc w:val="center"/>
        <w:rPr>
          <w:lang w:val="et-EE"/>
        </w:rPr>
      </w:pPr>
      <w:r>
        <w:rPr>
          <w:lang w:val="et-EE"/>
        </w:rPr>
        <w:t>Koolituse aruanne</w:t>
      </w:r>
    </w:p>
    <w:p w14:paraId="74D1885B" w14:textId="77777777" w:rsidR="00C7524C" w:rsidRDefault="00C7524C">
      <w:pPr>
        <w:rPr>
          <w:lang w:val="et-EE"/>
        </w:rPr>
      </w:pPr>
    </w:p>
    <w:p w14:paraId="497C7935" w14:textId="77777777" w:rsidR="00807509" w:rsidRDefault="00807509" w:rsidP="00807509">
      <w:r w:rsidRPr="00807509">
        <w:t>Osalesin 25.–29. oktoobril 2025 Euroopa Intensivraviseltsi (</w:t>
      </w:r>
      <w:r w:rsidRPr="00807509">
        <w:rPr>
          <w:i/>
          <w:iCs/>
        </w:rPr>
        <w:t>ESICM</w:t>
      </w:r>
      <w:r w:rsidRPr="00807509">
        <w:t xml:space="preserve">) poolt korraldatud konverentsil </w:t>
      </w:r>
      <w:r w:rsidRPr="00807509">
        <w:rPr>
          <w:i/>
          <w:iCs/>
        </w:rPr>
        <w:t>LIVES</w:t>
      </w:r>
      <w:r w:rsidRPr="00807509">
        <w:t xml:space="preserve"> 2025. Lisaks võtsin osa ka ägeda hingamispuudulikkuse teemalisest prekongressist.</w:t>
      </w:r>
      <w:r w:rsidRPr="00807509">
        <w:br/>
        <w:t>Konverents toimus Münchenis.</w:t>
      </w:r>
    </w:p>
    <w:p w14:paraId="1CFF4ECD" w14:textId="77777777" w:rsidR="00F760FF" w:rsidRPr="00807509" w:rsidRDefault="00F760FF" w:rsidP="00807509"/>
    <w:p w14:paraId="4742CDE1" w14:textId="77777777" w:rsidR="00807509" w:rsidRPr="00807509" w:rsidRDefault="00807509" w:rsidP="00807509">
      <w:r w:rsidRPr="00807509">
        <w:t>Prekongress kestis kaks päeva ning koosnes intensiivsest õppetööst, mis käsitles aparaadihingamist patsientidel obstruktiivsete kopsuhaigustega – eelkõige kroonilise obstruktiivse kopsuhaiguse ja astma ägenemise korral, kus invasiivne ventileerimine võib olla väga väljakutsev, samuti aparaadihingamisest võõrutamist.</w:t>
      </w:r>
    </w:p>
    <w:p w14:paraId="68E11298" w14:textId="3EF26CD3" w:rsidR="00807509" w:rsidRPr="00807509" w:rsidRDefault="00807509" w:rsidP="00807509">
      <w:r w:rsidRPr="00807509">
        <w:t xml:space="preserve">Prekongressil jagasid oma teadmisi antud valdkonna tuntud spetsialistid üle Euroopa. Ühelt poolt anti ülevaade ja selgitati, kuidas praktikas rakendada viimaseid juhiseid: kuidas ilma spontaanse hingamisaktiivsuseta patsiendil hinnata aparaadihingamise turvalisust ja õhu lõksustumist, kuidas viia läbi spontaanse hingamise katseid vastavalt uutele </w:t>
      </w:r>
      <w:r w:rsidR="000708BF">
        <w:rPr>
          <w:lang w:val="et-EE"/>
        </w:rPr>
        <w:t>juhistele</w:t>
      </w:r>
      <w:r w:rsidRPr="00807509">
        <w:t xml:space="preserve"> ning kuidas jälgida väsimist ja tuvastada liigset hingamistungi abistaval ventilatsioonil oleval patsiendil. Räägiti ka mitteinvasiivse ventilatsiooni optimeerimisest. Teiselt poolt oli prekongress väga praktiline ja </w:t>
      </w:r>
      <w:r w:rsidRPr="00807509">
        <w:rPr>
          <w:i/>
          <w:iCs/>
        </w:rPr>
        <w:t>hands-on</w:t>
      </w:r>
      <w:r w:rsidRPr="00807509">
        <w:t xml:space="preserve"> – osalejad kaasati aktiivselt aruteludesse ja mitmeid protseduure sai ka praktiliselt läbi harjutada.</w:t>
      </w:r>
    </w:p>
    <w:p w14:paraId="1D93339A" w14:textId="77777777" w:rsidR="00807509" w:rsidRDefault="00807509" w:rsidP="00807509">
      <w:pPr>
        <w:rPr>
          <w:lang w:val="et-EE"/>
        </w:rPr>
      </w:pPr>
      <w:r w:rsidRPr="00807509">
        <w:t>Prekongressil osales ligikaudu 500 inimest, konverentsil kokku umbes 5000 osalejat.</w:t>
      </w:r>
    </w:p>
    <w:p w14:paraId="3B591EB2" w14:textId="77777777" w:rsidR="00C54C06" w:rsidRPr="00807509" w:rsidRDefault="00C54C06" w:rsidP="00807509">
      <w:pPr>
        <w:rPr>
          <w:lang w:val="et-EE"/>
        </w:rPr>
      </w:pPr>
    </w:p>
    <w:p w14:paraId="332F6161" w14:textId="77777777" w:rsidR="00807509" w:rsidRPr="00807509" w:rsidRDefault="00807509" w:rsidP="00807509">
      <w:r w:rsidRPr="00807509">
        <w:t>Konverentsil käsitleti mitmeid huvitavaid teemasid – raske trauma ja massiivse verekaotuse patsientide käsitlust ning uusimaid teadusartikleid sel teemal. Euroopa tippspetsialistid jagasid oma kogemusi ja uusi teadmisi vedelikravi juhtimisest, sealhulgas südame minutimahu monitooringu, patsiendi kliinilise seisundi ja ehhokardiograafiliste leidude alusel. Samuti rõhutati vedelikravi deeskaleerimise tähtsust pärast ägeda haiguse faasi möödumist ning venoosse tsirkulatsiooni optimeerimist.</w:t>
      </w:r>
    </w:p>
    <w:p w14:paraId="3BB79630" w14:textId="77777777" w:rsidR="00807509" w:rsidRPr="00807509" w:rsidRDefault="00807509" w:rsidP="00807509">
      <w:r w:rsidRPr="00807509">
        <w:t xml:space="preserve">Kongressil esitleti ka viimase aasta jooksul ajakirjas </w:t>
      </w:r>
      <w:r w:rsidRPr="00807509">
        <w:rPr>
          <w:i/>
          <w:iCs/>
        </w:rPr>
        <w:t>Intensive Care Medicine</w:t>
      </w:r>
      <w:r w:rsidRPr="00807509">
        <w:t xml:space="preserve"> avaldatud mõjukamaid ja olulisemaid uuringuid. Tutvustati 20. oktoobril avaldatud uusi elustamisjuhiseid ja nende koostamise protsessi ning uusi teadustöid, mis tõid kaasa muudatusi juhistes. Kongressi viimases sessioonis esitleti kõige värskemaid ja märgilise </w:t>
      </w:r>
      <w:r w:rsidRPr="00807509">
        <w:lastRenderedPageBreak/>
        <w:t>tähtsusega uuringuid – näiteks uut SOFA-2 skoori, BICARICU2 uuringut ja mitmeid teisi potentsiaalselt kliinilist käsitlust mõjutavaid töid.</w:t>
      </w:r>
    </w:p>
    <w:p w14:paraId="0D098203" w14:textId="77777777" w:rsidR="00807509" w:rsidRDefault="00807509" w:rsidP="00807509">
      <w:r w:rsidRPr="00807509">
        <w:t>Kongressi jooksul osalesin ka hingamisteede töötoas, kus sai harjutada harvaesinevaid protseduure nagu krikotoomia, intubatsioon bronhoskoobi abil ja võõrkeha eemaldamine hingamisteedest. Lisaks tutvustati uuemaid hingamisteede käsitlusega seotud vahendeid ja seadmeid.</w:t>
      </w:r>
    </w:p>
    <w:p w14:paraId="17A532EE" w14:textId="77777777" w:rsidR="00807509" w:rsidRPr="00807509" w:rsidRDefault="00807509" w:rsidP="00807509"/>
    <w:p w14:paraId="40CD6702" w14:textId="77777777" w:rsidR="00807509" w:rsidRDefault="00807509" w:rsidP="00807509">
      <w:r w:rsidRPr="00807509">
        <w:t>Kokkuvõtteks – konverentsil osalemine oli väga kasulik ja huvitav. Tänan Eesti Anestesioloogide Seltsi võimaluse eest osaleda!</w:t>
      </w:r>
    </w:p>
    <w:p w14:paraId="1383BF61" w14:textId="77777777" w:rsidR="00807509" w:rsidRPr="00807509" w:rsidRDefault="00807509" w:rsidP="00807509"/>
    <w:p w14:paraId="22F5A13A" w14:textId="77777777" w:rsidR="00807509" w:rsidRPr="00807509" w:rsidRDefault="00807509" w:rsidP="00807509">
      <w:r w:rsidRPr="00807509">
        <w:t>Tartus, 02.11.2025</w:t>
      </w:r>
    </w:p>
    <w:p w14:paraId="26A1751C" w14:textId="74DC7B8B" w:rsidR="00DF6B17" w:rsidRPr="00C7524C" w:rsidRDefault="00DF6B17" w:rsidP="00807509">
      <w:pPr>
        <w:rPr>
          <w:lang w:val="et-EE"/>
        </w:rPr>
      </w:pPr>
    </w:p>
    <w:sectPr w:rsidR="00DF6B17" w:rsidRPr="00C75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9E"/>
    <w:rsid w:val="00005182"/>
    <w:rsid w:val="000564C0"/>
    <w:rsid w:val="00060D1E"/>
    <w:rsid w:val="000708BF"/>
    <w:rsid w:val="000A1048"/>
    <w:rsid w:val="001E0681"/>
    <w:rsid w:val="00211A8F"/>
    <w:rsid w:val="00226DEF"/>
    <w:rsid w:val="003037E6"/>
    <w:rsid w:val="003A499F"/>
    <w:rsid w:val="003E6F51"/>
    <w:rsid w:val="004017D6"/>
    <w:rsid w:val="004D779E"/>
    <w:rsid w:val="00534F8B"/>
    <w:rsid w:val="005B6AAF"/>
    <w:rsid w:val="005D573A"/>
    <w:rsid w:val="0060540D"/>
    <w:rsid w:val="006242EC"/>
    <w:rsid w:val="00637E86"/>
    <w:rsid w:val="006970D0"/>
    <w:rsid w:val="00720DEC"/>
    <w:rsid w:val="0072173E"/>
    <w:rsid w:val="00734D6F"/>
    <w:rsid w:val="00777F28"/>
    <w:rsid w:val="007A06EF"/>
    <w:rsid w:val="007B3495"/>
    <w:rsid w:val="007F25AC"/>
    <w:rsid w:val="00807509"/>
    <w:rsid w:val="00962F5B"/>
    <w:rsid w:val="00AA5FC1"/>
    <w:rsid w:val="00AC0EA4"/>
    <w:rsid w:val="00B00CC5"/>
    <w:rsid w:val="00B43471"/>
    <w:rsid w:val="00BB33C8"/>
    <w:rsid w:val="00C14342"/>
    <w:rsid w:val="00C54C06"/>
    <w:rsid w:val="00C7524C"/>
    <w:rsid w:val="00C756DA"/>
    <w:rsid w:val="00C8516D"/>
    <w:rsid w:val="00C861A3"/>
    <w:rsid w:val="00CB6259"/>
    <w:rsid w:val="00CC3F16"/>
    <w:rsid w:val="00D06AAD"/>
    <w:rsid w:val="00DC4A98"/>
    <w:rsid w:val="00DD465E"/>
    <w:rsid w:val="00DF6B17"/>
    <w:rsid w:val="00E66DAB"/>
    <w:rsid w:val="00F74F58"/>
    <w:rsid w:val="00F760FF"/>
    <w:rsid w:val="00FA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B5CF"/>
  <w15:chartTrackingRefBased/>
  <w15:docId w15:val="{B00A9C25-2C58-406A-B1C7-C697638C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7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7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7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7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7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7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7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7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7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7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7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7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7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7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7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7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7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79E"/>
    <w:rPr>
      <w:rFonts w:eastAsiaTheme="majorEastAsia" w:cstheme="majorBidi"/>
      <w:color w:val="272727" w:themeColor="text1" w:themeTint="D8"/>
    </w:rPr>
  </w:style>
  <w:style w:type="paragraph" w:styleId="Title">
    <w:name w:val="Title"/>
    <w:basedOn w:val="Normal"/>
    <w:next w:val="Normal"/>
    <w:link w:val="TitleChar"/>
    <w:uiPriority w:val="10"/>
    <w:qFormat/>
    <w:rsid w:val="004D7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7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7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7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79E"/>
    <w:pPr>
      <w:spacing w:before="160"/>
      <w:jc w:val="center"/>
    </w:pPr>
    <w:rPr>
      <w:i/>
      <w:iCs/>
      <w:color w:val="404040" w:themeColor="text1" w:themeTint="BF"/>
    </w:rPr>
  </w:style>
  <w:style w:type="character" w:customStyle="1" w:styleId="QuoteChar">
    <w:name w:val="Quote Char"/>
    <w:basedOn w:val="DefaultParagraphFont"/>
    <w:link w:val="Quote"/>
    <w:uiPriority w:val="29"/>
    <w:rsid w:val="004D779E"/>
    <w:rPr>
      <w:i/>
      <w:iCs/>
      <w:color w:val="404040" w:themeColor="text1" w:themeTint="BF"/>
    </w:rPr>
  </w:style>
  <w:style w:type="paragraph" w:styleId="ListParagraph">
    <w:name w:val="List Paragraph"/>
    <w:basedOn w:val="Normal"/>
    <w:uiPriority w:val="34"/>
    <w:qFormat/>
    <w:rsid w:val="004D779E"/>
    <w:pPr>
      <w:ind w:left="720"/>
      <w:contextualSpacing/>
    </w:pPr>
  </w:style>
  <w:style w:type="character" w:styleId="IntenseEmphasis">
    <w:name w:val="Intense Emphasis"/>
    <w:basedOn w:val="DefaultParagraphFont"/>
    <w:uiPriority w:val="21"/>
    <w:qFormat/>
    <w:rsid w:val="004D779E"/>
    <w:rPr>
      <w:i/>
      <w:iCs/>
      <w:color w:val="0F4761" w:themeColor="accent1" w:themeShade="BF"/>
    </w:rPr>
  </w:style>
  <w:style w:type="paragraph" w:styleId="IntenseQuote">
    <w:name w:val="Intense Quote"/>
    <w:basedOn w:val="Normal"/>
    <w:next w:val="Normal"/>
    <w:link w:val="IntenseQuoteChar"/>
    <w:uiPriority w:val="30"/>
    <w:qFormat/>
    <w:rsid w:val="004D77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79E"/>
    <w:rPr>
      <w:i/>
      <w:iCs/>
      <w:color w:val="0F4761" w:themeColor="accent1" w:themeShade="BF"/>
    </w:rPr>
  </w:style>
  <w:style w:type="character" w:styleId="IntenseReference">
    <w:name w:val="Intense Reference"/>
    <w:basedOn w:val="DefaultParagraphFont"/>
    <w:uiPriority w:val="32"/>
    <w:qFormat/>
    <w:rsid w:val="004D77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 Stepanov</dc:creator>
  <cp:keywords/>
  <dc:description/>
  <cp:lastModifiedBy>Dmitri Stepanov</cp:lastModifiedBy>
  <cp:revision>47</cp:revision>
  <dcterms:created xsi:type="dcterms:W3CDTF">2025-11-02T21:11:00Z</dcterms:created>
  <dcterms:modified xsi:type="dcterms:W3CDTF">2025-11-02T21:40:00Z</dcterms:modified>
</cp:coreProperties>
</file>